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52"/>
        </w:rPr>
      </w:pPr>
      <w:bookmarkStart w:id="0" w:name="_GoBack"/>
      <w:r>
        <w:rPr>
          <w:rFonts w:hint="eastAsia" w:ascii="华文中宋" w:hAnsi="华文中宋" w:eastAsia="华文中宋"/>
          <w:b/>
          <w:sz w:val="52"/>
          <w:lang w:val="en-US" w:eastAsia="zh-CN"/>
        </w:rPr>
        <w:t>广东省社会组织研究</w:t>
      </w:r>
      <w:r>
        <w:rPr>
          <w:rFonts w:hint="eastAsia" w:ascii="华文中宋" w:hAnsi="华文中宋" w:eastAsia="华文中宋"/>
          <w:b/>
          <w:sz w:val="52"/>
        </w:rPr>
        <w:t>中心</w:t>
      </w:r>
    </w:p>
    <w:p>
      <w:pPr>
        <w:spacing w:line="600" w:lineRule="auto"/>
        <w:jc w:val="center"/>
        <w:rPr>
          <w:rFonts w:hint="eastAsia"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重大突发公共事件应急项目申请书</w:t>
      </w:r>
      <w:bookmarkEnd w:id="0"/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after="156" w:line="480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  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 w:line="480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 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 w:line="480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 w:line="480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spacing w:after="156" w:line="480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联 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电 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话</w:t>
      </w:r>
      <w:r>
        <w:rPr>
          <w:rFonts w:eastAsia="仿宋_GB2312"/>
          <w:sz w:val="32"/>
        </w:rPr>
        <w:t>________________________________</w:t>
      </w:r>
    </w:p>
    <w:p>
      <w:pPr>
        <w:spacing w:after="156" w:line="480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电 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子 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邮 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箱</w:t>
      </w:r>
      <w:r>
        <w:rPr>
          <w:rFonts w:eastAsia="仿宋_GB2312"/>
          <w:sz w:val="32"/>
        </w:rPr>
        <w:t>________________________________</w:t>
      </w:r>
    </w:p>
    <w:p>
      <w:pPr>
        <w:spacing w:after="156" w:line="480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广东外语外贸大学</w:t>
      </w:r>
      <w:r>
        <w:rPr>
          <w:rFonts w:hint="eastAsia" w:eastAsia="楷体_GB2312"/>
          <w:sz w:val="30"/>
          <w:szCs w:val="30"/>
          <w:lang w:val="en-US" w:eastAsia="zh-CN"/>
        </w:rPr>
        <w:t>广东省社会组织</w:t>
      </w:r>
      <w:r>
        <w:rPr>
          <w:rFonts w:eastAsia="楷体_GB2312"/>
          <w:sz w:val="30"/>
          <w:szCs w:val="30"/>
        </w:rPr>
        <w:t>研究中心</w:t>
      </w:r>
    </w:p>
    <w:p>
      <w:pPr>
        <w:spacing w:line="480" w:lineRule="auto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2020年版</w:t>
      </w: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我承诺对本人填写的各项内容的真实性负责，保证没有知识产权争议。广东外语外贸大学</w:t>
      </w:r>
      <w:r>
        <w:rPr>
          <w:rFonts w:hint="eastAsia" w:ascii="仿宋_GB2312" w:hAnsi="宋体" w:eastAsia="仿宋_GB2312"/>
          <w:sz w:val="28"/>
          <w:lang w:val="en-US" w:eastAsia="zh-CN"/>
        </w:rPr>
        <w:t>广东省社会组织</w:t>
      </w:r>
      <w:r>
        <w:rPr>
          <w:rFonts w:hint="eastAsia" w:ascii="仿宋_GB2312" w:hAnsi="宋体" w:eastAsia="仿宋_GB2312"/>
          <w:sz w:val="28"/>
        </w:rPr>
        <w:t>研究中心有权使用本表所有数据和资料。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80" w:lineRule="auto"/>
        <w:rPr>
          <w:rFonts w:hint="eastAsia"/>
        </w:rPr>
      </w:pPr>
    </w:p>
    <w:p>
      <w:pPr>
        <w:spacing w:before="156" w:beforeLines="50" w:after="156" w:afterLines="50"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一、项目申请人及主要成员</w:t>
      </w:r>
    </w:p>
    <w:tbl>
      <w:tblPr>
        <w:tblStyle w:val="6"/>
        <w:tblW w:w="9792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8"/>
        <w:gridCol w:w="416"/>
        <w:gridCol w:w="993"/>
        <w:gridCol w:w="992"/>
        <w:gridCol w:w="425"/>
        <w:gridCol w:w="567"/>
        <w:gridCol w:w="1276"/>
        <w:gridCol w:w="731"/>
        <w:gridCol w:w="543"/>
        <w:gridCol w:w="1133"/>
        <w:gridCol w:w="1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行政职务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申请经费（万元）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成果形式</w:t>
            </w: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预计完成时间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主　要　成　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在本项目研究中承担的任务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before="156" w:beforeLines="50" w:after="156" w:afterLines="50"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二、项目组近三年承担的省级以上项目（决策咨询项目）（限5项）</w:t>
      </w:r>
    </w:p>
    <w:tbl>
      <w:tblPr>
        <w:tblStyle w:val="6"/>
        <w:tblW w:w="98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2"/>
        <w:gridCol w:w="1399"/>
        <w:gridCol w:w="1436"/>
        <w:gridCol w:w="1493"/>
        <w:gridCol w:w="2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42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 目 名 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第一完成人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立结项时间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项目级别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44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44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44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44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44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三、项目组近三年已有相关研究成果（限5项）</w:t>
      </w: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1450"/>
        <w:gridCol w:w="1155"/>
        <w:gridCol w:w="210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05" w:type="dxa"/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 果 名 称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spacing w:before="156" w:after="156"/>
              <w:ind w:leftChars="-51" w:right="-108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第一完成人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before="156" w:after="156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成果形式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发表刊物或出版社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发表或出版时间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0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0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0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0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0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before="156" w:beforeLines="50" w:after="156" w:afterLines="50"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/>
          <w:b/>
          <w:kern w:val="0"/>
          <w:sz w:val="28"/>
          <w:szCs w:val="28"/>
        </w:rPr>
        <w:t>、</w:t>
      </w:r>
      <w:r>
        <w:rPr>
          <w:rFonts w:hint="eastAsia" w:ascii="宋体"/>
          <w:b/>
          <w:kern w:val="0"/>
          <w:sz w:val="28"/>
          <w:szCs w:val="28"/>
          <w:lang w:val="en-US" w:eastAsia="zh-CN"/>
        </w:rPr>
        <w:t>中心学术委员会</w:t>
      </w:r>
      <w:r>
        <w:rPr>
          <w:rFonts w:hint="eastAsia" w:ascii="宋体"/>
          <w:b/>
          <w:kern w:val="0"/>
          <w:sz w:val="28"/>
          <w:szCs w:val="28"/>
        </w:rPr>
        <w:t>意见</w:t>
      </w:r>
    </w:p>
    <w:tbl>
      <w:tblPr>
        <w:tblStyle w:val="6"/>
        <w:tblW w:w="92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44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/>
                <w:b/>
                <w:kern w:val="0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ascii="宋体"/>
                <w:b/>
                <w:kern w:val="0"/>
                <w:sz w:val="28"/>
                <w:szCs w:val="28"/>
              </w:rPr>
              <w:t>学术委员会意见: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3" w:hRule="atLeast"/>
          <w:jc w:val="center"/>
        </w:trPr>
        <w:tc>
          <w:tcPr>
            <w:tcW w:w="9244" w:type="dxa"/>
            <w:noWrap w:val="0"/>
            <w:vAlign w:val="top"/>
          </w:tcPr>
          <w:p>
            <w:pPr>
              <w:snapToGrid w:val="0"/>
              <w:spacing w:line="240" w:lineRule="atLeast"/>
              <w:ind w:firstLine="5670" w:firstLineChars="2700"/>
              <w:rPr>
                <w:szCs w:val="21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Cs w:val="21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525" w:firstLineChars="250"/>
              <w:rPr>
                <w:rFonts w:hint="eastAsia"/>
                <w:szCs w:val="21"/>
              </w:rPr>
            </w:pPr>
          </w:p>
          <w:p>
            <w:pPr>
              <w:snapToGrid w:val="0"/>
              <w:spacing w:line="360" w:lineRule="auto"/>
              <w:ind w:firstLine="525" w:firstLineChars="250"/>
              <w:rPr>
                <w:rFonts w:hint="eastAsia"/>
                <w:szCs w:val="21"/>
              </w:rPr>
            </w:pPr>
          </w:p>
          <w:p>
            <w:pPr>
              <w:snapToGrid w:val="0"/>
              <w:spacing w:line="360" w:lineRule="auto"/>
              <w:ind w:firstLine="525" w:firstLineChars="250"/>
              <w:rPr>
                <w:rFonts w:hint="eastAsia"/>
                <w:szCs w:val="21"/>
              </w:rPr>
            </w:pPr>
          </w:p>
          <w:p>
            <w:pPr>
              <w:snapToGrid w:val="0"/>
              <w:spacing w:line="360" w:lineRule="auto"/>
              <w:ind w:firstLine="525" w:firstLineChars="250"/>
              <w:rPr>
                <w:rFonts w:hint="eastAsia"/>
                <w:szCs w:val="21"/>
              </w:rPr>
            </w:pPr>
          </w:p>
          <w:p>
            <w:pPr>
              <w:snapToGrid w:val="0"/>
              <w:spacing w:line="360" w:lineRule="auto"/>
              <w:ind w:firstLine="525" w:firstLineChars="250"/>
              <w:rPr>
                <w:rFonts w:hint="eastAsia"/>
                <w:szCs w:val="21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Cs w:val="21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tLeast"/>
              <w:ind w:firstLine="4200" w:firstLineChars="15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广东省社会组织研究中心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（签章）：</w:t>
            </w:r>
          </w:p>
          <w:p>
            <w:pPr>
              <w:snapToGrid w:val="0"/>
              <w:spacing w:line="240" w:lineRule="atLeast"/>
              <w:ind w:firstLine="7560" w:firstLineChars="27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320" w:firstLineChars="1900"/>
              <w:rPr>
                <w:rFonts w:hint="eastAsia"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月    日</w:t>
            </w:r>
          </w:p>
        </w:tc>
      </w:tr>
    </w:tbl>
    <w:p>
      <w:pPr>
        <w:spacing w:before="312" w:beforeLines="100" w:line="420" w:lineRule="auto"/>
        <w:jc w:val="center"/>
        <w:rPr>
          <w:rFonts w:hint="eastAsia"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>项目研究大纲</w:t>
      </w:r>
    </w:p>
    <w:tbl>
      <w:tblPr>
        <w:tblStyle w:val="6"/>
        <w:tblW w:w="2700" w:type="dxa"/>
        <w:tblInd w:w="6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00" w:afterAutospacing="1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项目名称：</w:t>
      </w:r>
    </w:p>
    <w:tbl>
      <w:tblPr>
        <w:tblStyle w:val="6"/>
        <w:tblW w:w="972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</w:trPr>
        <w:tc>
          <w:tcPr>
            <w:tcW w:w="9720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eastAsia="楷体"/>
              </w:rPr>
            </w:pPr>
            <w:r>
              <w:rPr>
                <w:rFonts w:eastAsia="楷体"/>
                <w:b/>
              </w:rPr>
              <w:t>提示：</w:t>
            </w:r>
            <w:r>
              <w:rPr>
                <w:rFonts w:eastAsia="楷体"/>
              </w:rPr>
              <w:t>1.研究目的；2.主要研究问题、内容和研究框架； 3.研究思路、方法和手段；4.项目的亮点及实际价值；5.研究计划及预期成果。（请按以上5项逐项填写，限</w:t>
            </w:r>
            <w:r>
              <w:rPr>
                <w:rFonts w:hint="eastAsia" w:eastAsia="楷体"/>
              </w:rPr>
              <w:t>3</w:t>
            </w:r>
            <w:r>
              <w:rPr>
                <w:rFonts w:eastAsia="楷体"/>
              </w:rPr>
              <w:t>000字以内）</w:t>
            </w:r>
          </w:p>
          <w:p>
            <w:pPr>
              <w:snapToGrid w:val="0"/>
              <w:ind w:left="1049" w:hanging="1049"/>
              <w:rPr>
                <w:rFonts w:hint="eastAsia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/>
              </w:rPr>
            </w:pPr>
          </w:p>
        </w:tc>
      </w:tr>
    </w:tbl>
    <w:p>
      <w:pPr>
        <w:rPr>
          <w:rFonts w:eastAsia="楷体"/>
        </w:rPr>
      </w:pPr>
      <w:r>
        <w:rPr>
          <w:rFonts w:eastAsia="楷体"/>
          <w:sz w:val="24"/>
        </w:rPr>
        <w:t>注：</w:t>
      </w:r>
      <w:r>
        <w:rPr>
          <w:rFonts w:eastAsia="楷体"/>
        </w:rPr>
        <w:t>1.本大纲采用A4规格页面，左侧装订。</w:t>
      </w:r>
    </w:p>
    <w:p>
      <w:pPr>
        <w:rPr>
          <w:rFonts w:eastAsia="楷体"/>
        </w:rPr>
      </w:pPr>
      <w:r>
        <w:rPr>
          <w:rFonts w:eastAsia="楷体"/>
        </w:rPr>
        <w:t xml:space="preserve">    2.本大纲提供专家进行评审。</w:t>
      </w:r>
    </w:p>
    <w:p>
      <w:pPr>
        <w:ind w:firstLine="435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eastAsia="楷体"/>
        </w:rPr>
        <w:t>3.本大纲可另加附页。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3"/>
    <w:rsid w:val="00021144"/>
    <w:rsid w:val="00063AD7"/>
    <w:rsid w:val="000C33B3"/>
    <w:rsid w:val="00100C01"/>
    <w:rsid w:val="00102BEE"/>
    <w:rsid w:val="00123F5A"/>
    <w:rsid w:val="001817ED"/>
    <w:rsid w:val="00203A86"/>
    <w:rsid w:val="00255847"/>
    <w:rsid w:val="00263C99"/>
    <w:rsid w:val="003D5F15"/>
    <w:rsid w:val="00565FDE"/>
    <w:rsid w:val="0059226E"/>
    <w:rsid w:val="005C0E4D"/>
    <w:rsid w:val="00633106"/>
    <w:rsid w:val="006628F3"/>
    <w:rsid w:val="006E3337"/>
    <w:rsid w:val="00753420"/>
    <w:rsid w:val="0080369D"/>
    <w:rsid w:val="009A2458"/>
    <w:rsid w:val="00A63F0C"/>
    <w:rsid w:val="00C60C64"/>
    <w:rsid w:val="00CF14A3"/>
    <w:rsid w:val="00D15259"/>
    <w:rsid w:val="00D63583"/>
    <w:rsid w:val="00D7346F"/>
    <w:rsid w:val="00DE57A0"/>
    <w:rsid w:val="00E32A64"/>
    <w:rsid w:val="00E730B6"/>
    <w:rsid w:val="00EB30F4"/>
    <w:rsid w:val="00F976D0"/>
    <w:rsid w:val="0CA81BF0"/>
    <w:rsid w:val="10C87E04"/>
    <w:rsid w:val="124949AC"/>
    <w:rsid w:val="20E84E65"/>
    <w:rsid w:val="244C73AF"/>
    <w:rsid w:val="2A4A4F06"/>
    <w:rsid w:val="467E65EC"/>
    <w:rsid w:val="4C3B302C"/>
    <w:rsid w:val="68BA6426"/>
    <w:rsid w:val="68BC71D8"/>
    <w:rsid w:val="797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320</Words>
  <Characters>1830</Characters>
  <Lines>15</Lines>
  <Paragraphs>4</Paragraphs>
  <TotalTime>5</TotalTime>
  <ScaleCrop>false</ScaleCrop>
  <LinksUpToDate>false</LinksUpToDate>
  <CharactersWithSpaces>2146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2020-02-25T03:22:25Z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